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46792A" w:rsidRPr="000B5B1A" w:rsidRDefault="0046792A" w:rsidP="0046792A">
      <w:pPr>
        <w:suppressAutoHyphens w:val="0"/>
        <w:jc w:val="both"/>
        <w:rPr>
          <w:rFonts w:ascii="Cambria" w:hAnsi="Cambria"/>
          <w:color w:val="000000" w:themeColor="text1"/>
          <w:sz w:val="24"/>
          <w:szCs w:val="24"/>
        </w:rPr>
      </w:pPr>
      <w:r w:rsidRPr="000B5B1A">
        <w:rPr>
          <w:rStyle w:val="Fontdeparagrafimplicit2"/>
          <w:rFonts w:ascii="Cambria" w:hAnsi="Cambria"/>
          <w:color w:val="000000" w:themeColor="text1"/>
          <w:sz w:val="24"/>
          <w:szCs w:val="24"/>
        </w:rPr>
        <w:t xml:space="preserve">Vicepreședinte </w:t>
      </w:r>
      <w:r w:rsidRPr="000B5B1A">
        <w:rPr>
          <w:rStyle w:val="Fontdeparagrafimplicit2"/>
          <w:rFonts w:ascii="Cambria" w:hAnsi="Cambria"/>
          <w:b/>
          <w:color w:val="000000" w:themeColor="text1"/>
          <w:sz w:val="24"/>
          <w:szCs w:val="24"/>
        </w:rPr>
        <w:t xml:space="preserve">– </w:t>
      </w:r>
      <w:r w:rsidRPr="000B5B1A">
        <w:rPr>
          <w:rStyle w:val="Fontdeparagrafimplicit2"/>
          <w:rFonts w:ascii="Cambria" w:hAnsi="Cambria"/>
          <w:color w:val="000000" w:themeColor="text1"/>
          <w:sz w:val="24"/>
          <w:szCs w:val="24"/>
        </w:rPr>
        <w:t>Crisan Ioan Adrian</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46792A" w:rsidRDefault="0046792A" w:rsidP="0046792A">
      <w:pPr>
        <w:suppressAutoHyphens w:val="0"/>
        <w:jc w:val="both"/>
        <w:rPr>
          <w:rFonts w:ascii="Cambria" w:hAnsi="Cambria"/>
          <w:sz w:val="24"/>
          <w:szCs w:val="24"/>
        </w:rPr>
      </w:pPr>
      <w:r w:rsidRPr="00E63FD6">
        <w:rPr>
          <w:rFonts w:ascii="Cambria" w:hAnsi="Cambria"/>
          <w:sz w:val="24"/>
          <w:szCs w:val="24"/>
        </w:rPr>
        <w:t>Sef serviciu- Direcția Economică- Murăreanu Mioara Aurica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Director – Direcția Investiții și Programe publice – Ghilea Ioana Lavinia</w:t>
      </w:r>
    </w:p>
    <w:p w:rsidR="008F6E7E" w:rsidRPr="00344EC9"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Direcția Investiții și Programe Publice – </w:t>
      </w:r>
      <w:r w:rsidR="0044284A">
        <w:rPr>
          <w:rFonts w:ascii="Cambria" w:hAnsi="Cambria"/>
          <w:sz w:val="24"/>
          <w:szCs w:val="24"/>
        </w:rPr>
        <w:t>Dejeu Bogdan</w:t>
      </w:r>
    </w:p>
    <w:p w:rsidR="00D81552"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Directia Investitii și Programe Publice – </w:t>
      </w:r>
      <w:r w:rsidR="00344EC9" w:rsidRPr="00344EC9">
        <w:rPr>
          <w:rFonts w:ascii="Cambria" w:hAnsi="Cambria"/>
          <w:sz w:val="24"/>
          <w:szCs w:val="24"/>
        </w:rPr>
        <w:t>Iepure Marius</w:t>
      </w:r>
      <w:r w:rsidR="00D81552">
        <w:rPr>
          <w:rFonts w:ascii="Cambria" w:hAnsi="Cambria"/>
          <w:sz w:val="24"/>
          <w:szCs w:val="24"/>
        </w:rPr>
        <w:t>-Nicolae</w:t>
      </w:r>
    </w:p>
    <w:p w:rsidR="008F6E7E" w:rsidRPr="008950C6" w:rsidRDefault="008F6E7E" w:rsidP="008F6E7E">
      <w:pPr>
        <w:overflowPunct w:val="0"/>
        <w:ind w:right="280"/>
        <w:jc w:val="both"/>
        <w:rPr>
          <w:rFonts w:ascii="Cambria" w:hAnsi="Cambria"/>
          <w:sz w:val="24"/>
          <w:szCs w:val="24"/>
        </w:rPr>
      </w:pPr>
      <w:r w:rsidRPr="00344EC9">
        <w:rPr>
          <w:rFonts w:ascii="Cambria" w:hAnsi="Cambria"/>
          <w:sz w:val="24"/>
          <w:szCs w:val="24"/>
        </w:rPr>
        <w:lastRenderedPageBreak/>
        <w:t xml:space="preserve">Consilier -  Directia Investitii și Programe Publice – </w:t>
      </w:r>
      <w:r w:rsidR="0044284A" w:rsidRPr="00344EC9">
        <w:rPr>
          <w:rFonts w:ascii="Cambria" w:hAnsi="Cambria"/>
          <w:sz w:val="24"/>
          <w:szCs w:val="24"/>
        </w:rPr>
        <w:t>Stan Raul</w:t>
      </w:r>
      <w:r w:rsidR="0044284A">
        <w:rPr>
          <w:rFonts w:ascii="Cambria" w:hAnsi="Cambria"/>
          <w:sz w:val="24"/>
          <w:szCs w:val="24"/>
        </w:rPr>
        <w:t>-Dorin</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46792A" w:rsidRPr="000B5B1A" w:rsidRDefault="0046792A" w:rsidP="0046792A">
      <w:pPr>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bookmarkStart w:id="0" w:name="_GoBack"/>
      <w:bookmarkEnd w:id="0"/>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CAA" w:rsidRDefault="00612CAA" w:rsidP="008F6E7E">
      <w:r>
        <w:separator/>
      </w:r>
    </w:p>
  </w:endnote>
  <w:endnote w:type="continuationSeparator" w:id="0">
    <w:p w:rsidR="00612CAA" w:rsidRDefault="00612CAA"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44284A">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CAA" w:rsidRDefault="00612CAA" w:rsidP="008F6E7E">
      <w:r>
        <w:separator/>
      </w:r>
    </w:p>
  </w:footnote>
  <w:footnote w:type="continuationSeparator" w:id="0">
    <w:p w:rsidR="00612CAA" w:rsidRDefault="00612CAA"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19308B"/>
    <w:rsid w:val="001D7AB8"/>
    <w:rsid w:val="002C34C9"/>
    <w:rsid w:val="002F730C"/>
    <w:rsid w:val="00344EC9"/>
    <w:rsid w:val="003A3795"/>
    <w:rsid w:val="003B3462"/>
    <w:rsid w:val="0044284A"/>
    <w:rsid w:val="0046792A"/>
    <w:rsid w:val="00515F40"/>
    <w:rsid w:val="0057785A"/>
    <w:rsid w:val="00580B5D"/>
    <w:rsid w:val="005D2BF9"/>
    <w:rsid w:val="00612CAA"/>
    <w:rsid w:val="007578A6"/>
    <w:rsid w:val="007625D0"/>
    <w:rsid w:val="00763387"/>
    <w:rsid w:val="008950C6"/>
    <w:rsid w:val="008D4E5B"/>
    <w:rsid w:val="008F6E7E"/>
    <w:rsid w:val="009A14BB"/>
    <w:rsid w:val="009D0877"/>
    <w:rsid w:val="00A363A2"/>
    <w:rsid w:val="00A761A1"/>
    <w:rsid w:val="00AC2506"/>
    <w:rsid w:val="00B8563E"/>
    <w:rsid w:val="00D1579A"/>
    <w:rsid w:val="00D43823"/>
    <w:rsid w:val="00D81552"/>
    <w:rsid w:val="00E95C27"/>
    <w:rsid w:val="00F70658"/>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character" w:customStyle="1" w:styleId="Fontdeparagrafimplicit2">
    <w:name w:val="Font de paragraf implicit2"/>
    <w:rsid w:val="00467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0EA6A-18A4-49B9-8096-5640CC0B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988</Words>
  <Characters>5637</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dcterms:created xsi:type="dcterms:W3CDTF">2016-06-28T07:33:00Z</dcterms:created>
  <dcterms:modified xsi:type="dcterms:W3CDTF">2024-11-20T07:24:00Z</dcterms:modified>
  <dc:language>en-US</dc:language>
</cp:coreProperties>
</file>